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79" w:rsidRDefault="00084762" w:rsidP="00204177">
      <w:pPr>
        <w:jc w:val="center"/>
        <w:rPr>
          <w:rFonts w:ascii="仿宋_GB2312" w:eastAsia="仿宋_GB2312"/>
          <w:sz w:val="40"/>
        </w:rPr>
      </w:pPr>
      <w:r>
        <w:rPr>
          <w:rFonts w:ascii="仿宋_GB2312" w:eastAsia="仿宋_GB2312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6pt;margin-top:99.05pt;width:168.5pt;height:31.2pt;z-index:251658240" o:preferrelative="t" filled="f" stroked="f">
            <v:textbox>
              <w:txbxContent>
                <w:p w:rsidR="00663379" w:rsidRDefault="00663379" w:rsidP="00663379">
                  <w:pPr>
                    <w:jc w:val="center"/>
                    <w:rPr>
                      <w:rFonts w:ascii="仿宋_GB2312" w:eastAsia="仿宋_GB2312" w:hAnsi="Calibri" w:cs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Calibri" w:cs="仿宋_GB2312" w:hint="eastAsia"/>
                      <w:kern w:val="0"/>
                      <w:sz w:val="28"/>
                      <w:szCs w:val="28"/>
                    </w:rPr>
                    <w:t>成理校团</w:t>
                  </w:r>
                  <w:r w:rsidRPr="00D06F09">
                    <w:rPr>
                      <w:rFonts w:ascii="仿宋_GB2312" w:eastAsia="仿宋_GB2312" w:hAnsi="Calibri" w:cs="仿宋_GB2312" w:hint="eastAsia"/>
                      <w:kern w:val="0"/>
                      <w:sz w:val="28"/>
                      <w:szCs w:val="28"/>
                    </w:rPr>
                    <w:t>﹝2017﹞</w:t>
                  </w:r>
                  <w:r>
                    <w:rPr>
                      <w:rFonts w:ascii="仿宋_GB2312" w:eastAsia="仿宋_GB2312" w:hAnsi="Calibri" w:cs="仿宋_GB2312" w:hint="eastAsia"/>
                      <w:kern w:val="0"/>
                      <w:sz w:val="28"/>
                      <w:szCs w:val="28"/>
                    </w:rPr>
                    <w:t>1</w:t>
                  </w:r>
                  <w:r w:rsidR="00F66B85">
                    <w:rPr>
                      <w:rFonts w:ascii="仿宋_GB2312" w:eastAsia="仿宋_GB2312" w:hAnsi="Calibri" w:cs="仿宋_GB2312" w:hint="eastAsia"/>
                      <w:kern w:val="0"/>
                      <w:sz w:val="28"/>
                      <w:szCs w:val="28"/>
                    </w:rPr>
                    <w:t>0</w:t>
                  </w:r>
                  <w:r w:rsidRPr="00D06F09">
                    <w:rPr>
                      <w:rFonts w:ascii="仿宋_GB2312" w:eastAsia="仿宋_GB2312" w:hAnsi="Calibri" w:cs="仿宋_GB2312" w:hint="eastAsia"/>
                      <w:kern w:val="0"/>
                      <w:sz w:val="28"/>
                      <w:szCs w:val="28"/>
                    </w:rPr>
                    <w:t>号</w:t>
                  </w:r>
                </w:p>
              </w:txbxContent>
            </v:textbox>
          </v:shape>
        </w:pict>
      </w:r>
      <w:r w:rsidR="00663379" w:rsidRPr="00663379">
        <w:rPr>
          <w:rFonts w:ascii="仿宋_GB2312" w:eastAsia="仿宋_GB2312"/>
          <w:noProof/>
          <w:sz w:val="40"/>
        </w:rPr>
        <w:drawing>
          <wp:inline distT="0" distB="0" distL="0" distR="0">
            <wp:extent cx="5274310" cy="1831972"/>
            <wp:effectExtent l="19050" t="0" r="2540" b="0"/>
            <wp:docPr id="3" name="图片 1" descr="文件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件红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15" t="20613" r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1972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84" w:rsidRPr="00663379" w:rsidRDefault="00204177" w:rsidP="00204177">
      <w:pPr>
        <w:jc w:val="center"/>
        <w:rPr>
          <w:rFonts w:ascii="宋体" w:eastAsia="宋体" w:hAnsi="宋体" w:cs="Times New Roman"/>
          <w:b/>
          <w:sz w:val="44"/>
          <w:szCs w:val="44"/>
          <w:shd w:val="clear" w:color="auto" w:fill="FFFFFF"/>
        </w:rPr>
      </w:pPr>
      <w:r w:rsidRPr="00663379">
        <w:rPr>
          <w:rFonts w:ascii="宋体" w:eastAsia="宋体" w:hAnsi="宋体" w:cs="Times New Roman" w:hint="eastAsia"/>
          <w:b/>
          <w:sz w:val="44"/>
          <w:szCs w:val="44"/>
          <w:shd w:val="clear" w:color="auto" w:fill="FFFFFF"/>
        </w:rPr>
        <w:t>关于</w:t>
      </w:r>
      <w:r w:rsidR="00403A5B" w:rsidRPr="00663379">
        <w:rPr>
          <w:rFonts w:ascii="宋体" w:eastAsia="宋体" w:hAnsi="宋体" w:cs="Times New Roman" w:hint="eastAsia"/>
          <w:b/>
          <w:sz w:val="44"/>
          <w:szCs w:val="44"/>
          <w:shd w:val="clear" w:color="auto" w:fill="FFFFFF"/>
        </w:rPr>
        <w:t>加强基层团支部建设的方案</w:t>
      </w:r>
    </w:p>
    <w:p w:rsidR="00204177" w:rsidRPr="003A3A7B" w:rsidRDefault="00204177" w:rsidP="00F66B85">
      <w:pPr>
        <w:spacing w:beforeLines="50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3A3A7B">
        <w:rPr>
          <w:rFonts w:ascii="黑体" w:eastAsia="黑体" w:hAnsi="黑体" w:hint="eastAsia"/>
          <w:b/>
          <w:sz w:val="32"/>
          <w:szCs w:val="32"/>
        </w:rPr>
        <w:t>一、总体思路</w:t>
      </w:r>
    </w:p>
    <w:p w:rsidR="00204177" w:rsidRPr="003A3A7B" w:rsidRDefault="00820867" w:rsidP="00BC4FA6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为贯彻中央党的群团工作会议精神，结合《</w:t>
      </w:r>
      <w:r w:rsidR="00852661" w:rsidRPr="003A3A7B">
        <w:rPr>
          <w:rFonts w:ascii="仿宋_GB2312" w:eastAsia="仿宋_GB2312" w:hAnsi="仿宋" w:cs="Times New Roman" w:hint="eastAsia"/>
          <w:sz w:val="32"/>
          <w:szCs w:val="32"/>
        </w:rPr>
        <w:t>高校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共青团改革方案》，围绕全团“凝聚青年、服务大局、当好桥梁、从严治团”四维工作格局</w:t>
      </w:r>
      <w:r w:rsidR="006B0AB1" w:rsidRPr="003A3A7B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="00403A5B" w:rsidRPr="003A3A7B">
        <w:rPr>
          <w:rFonts w:ascii="仿宋_GB2312" w:eastAsia="仿宋_GB2312" w:hAnsi="仿宋" w:cs="Times New Roman" w:hint="eastAsia"/>
          <w:sz w:val="32"/>
          <w:szCs w:val="32"/>
        </w:rPr>
        <w:t>学校共青团</w:t>
      </w:r>
      <w:r w:rsidR="006B0AB1" w:rsidRPr="003A3A7B">
        <w:rPr>
          <w:rFonts w:ascii="仿宋_GB2312" w:eastAsia="仿宋_GB2312" w:hAnsi="仿宋" w:cs="Times New Roman" w:hint="eastAsia"/>
          <w:sz w:val="32"/>
          <w:szCs w:val="32"/>
        </w:rPr>
        <w:t>“思想引领、素质拓展、权益维护、组织提升”</w:t>
      </w:r>
      <w:r w:rsidR="00DA4FBB" w:rsidRPr="003A3A7B">
        <w:rPr>
          <w:rFonts w:ascii="仿宋_GB2312" w:eastAsia="仿宋_GB2312" w:hAnsi="仿宋" w:cs="Times New Roman" w:hint="eastAsia"/>
          <w:sz w:val="32"/>
          <w:szCs w:val="32"/>
        </w:rPr>
        <w:t>四维</w:t>
      </w:r>
      <w:r w:rsidR="006B0AB1" w:rsidRPr="003A3A7B">
        <w:rPr>
          <w:rFonts w:ascii="仿宋_GB2312" w:eastAsia="仿宋_GB2312" w:hAnsi="仿宋" w:cs="Times New Roman" w:hint="eastAsia"/>
          <w:sz w:val="32"/>
          <w:szCs w:val="32"/>
        </w:rPr>
        <w:t>工作布局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852661" w:rsidRPr="003A3A7B">
        <w:rPr>
          <w:rFonts w:ascii="仿宋_GB2312" w:eastAsia="仿宋_GB2312" w:hAnsi="仿宋" w:cs="Times New Roman" w:hint="eastAsia"/>
          <w:sz w:val="32"/>
          <w:szCs w:val="32"/>
        </w:rPr>
        <w:t>巩固和优化我校</w:t>
      </w:r>
      <w:r w:rsidR="00403A5B" w:rsidRPr="003A3A7B">
        <w:rPr>
          <w:rFonts w:ascii="仿宋_GB2312" w:eastAsia="仿宋_GB2312" w:hAnsi="仿宋" w:cs="Times New Roman" w:hint="eastAsia"/>
          <w:sz w:val="32"/>
          <w:szCs w:val="32"/>
        </w:rPr>
        <w:t>基层</w:t>
      </w:r>
      <w:r w:rsidR="00852661" w:rsidRPr="003A3A7B">
        <w:rPr>
          <w:rFonts w:ascii="仿宋_GB2312" w:eastAsia="仿宋_GB2312" w:hAnsi="仿宋" w:cs="Times New Roman" w:hint="eastAsia"/>
          <w:sz w:val="32"/>
          <w:szCs w:val="32"/>
        </w:rPr>
        <w:t>团支部建设，</w:t>
      </w:r>
      <w:r w:rsidR="00EB792F" w:rsidRPr="003A3A7B">
        <w:rPr>
          <w:rFonts w:ascii="仿宋_GB2312" w:eastAsia="仿宋_GB2312" w:hAnsi="仿宋" w:cs="Times New Roman" w:hint="eastAsia"/>
          <w:sz w:val="32"/>
          <w:szCs w:val="32"/>
        </w:rPr>
        <w:t>并且</w:t>
      </w:r>
      <w:r w:rsidR="00852661" w:rsidRPr="003A3A7B">
        <w:rPr>
          <w:rFonts w:ascii="仿宋_GB2312" w:eastAsia="仿宋_GB2312" w:hAnsi="仿宋" w:cs="Times New Roman" w:hint="eastAsia"/>
          <w:sz w:val="32"/>
          <w:szCs w:val="32"/>
        </w:rPr>
        <w:t>结合</w:t>
      </w:r>
      <w:r w:rsidR="00EB792F" w:rsidRPr="003A3A7B">
        <w:rPr>
          <w:rFonts w:ascii="仿宋_GB2312" w:eastAsia="仿宋_GB2312" w:hAnsi="仿宋" w:cs="Times New Roman" w:hint="eastAsia"/>
          <w:sz w:val="32"/>
          <w:szCs w:val="32"/>
        </w:rPr>
        <w:t>我校共青团工作实际情况提出本</w:t>
      </w:r>
      <w:r w:rsidR="00403A5B" w:rsidRPr="003A3A7B">
        <w:rPr>
          <w:rFonts w:ascii="仿宋_GB2312" w:eastAsia="仿宋_GB2312" w:hAnsi="仿宋" w:cs="Times New Roman" w:hint="eastAsia"/>
          <w:sz w:val="32"/>
          <w:szCs w:val="32"/>
        </w:rPr>
        <w:t>方案</w:t>
      </w:r>
      <w:r w:rsidR="00EB792F" w:rsidRPr="003A3A7B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B792F" w:rsidRPr="003A3A7B" w:rsidRDefault="00EB792F" w:rsidP="00BC4FA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3A3A7B">
        <w:rPr>
          <w:rFonts w:ascii="黑体" w:eastAsia="黑体" w:hAnsi="黑体" w:hint="eastAsia"/>
          <w:b/>
          <w:sz w:val="32"/>
          <w:szCs w:val="32"/>
        </w:rPr>
        <w:t>二、工作原则</w:t>
      </w:r>
    </w:p>
    <w:p w:rsidR="00EB792F" w:rsidRPr="003A3A7B" w:rsidRDefault="00EB792F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403A5B" w:rsidRPr="003A3A7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坚持党建带团建。争取</w:t>
      </w:r>
      <w:r w:rsidR="00852661" w:rsidRPr="003A3A7B">
        <w:rPr>
          <w:rFonts w:ascii="仿宋_GB2312" w:eastAsia="仿宋_GB2312" w:hAnsi="仿宋" w:cs="Times New Roman" w:hint="eastAsia"/>
          <w:sz w:val="32"/>
          <w:szCs w:val="32"/>
        </w:rPr>
        <w:t>学校党委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重视，</w:t>
      </w:r>
      <w:r w:rsidR="00140F10" w:rsidRPr="003A3A7B">
        <w:rPr>
          <w:rFonts w:ascii="仿宋_GB2312" w:eastAsia="仿宋_GB2312" w:hAnsi="仿宋" w:cs="Times New Roman" w:hint="eastAsia"/>
          <w:sz w:val="32"/>
          <w:szCs w:val="32"/>
        </w:rPr>
        <w:t>指导、支持团支部建设和工作开展，为党组织把严入口关。将团支部的活力提升作为</w:t>
      </w:r>
      <w:r w:rsidR="00852661" w:rsidRPr="003A3A7B">
        <w:rPr>
          <w:rFonts w:ascii="仿宋_GB2312" w:eastAsia="仿宋_GB2312" w:hAnsi="仿宋" w:cs="Times New Roman" w:hint="eastAsia"/>
          <w:sz w:val="32"/>
          <w:szCs w:val="32"/>
        </w:rPr>
        <w:t>学院</w:t>
      </w:r>
      <w:r w:rsidR="00140F10" w:rsidRPr="003A3A7B">
        <w:rPr>
          <w:rFonts w:ascii="仿宋_GB2312" w:eastAsia="仿宋_GB2312" w:hAnsi="仿宋" w:cs="Times New Roman" w:hint="eastAsia"/>
          <w:sz w:val="32"/>
          <w:szCs w:val="32"/>
        </w:rPr>
        <w:t>党建带团建及党建工作考核的重要内容。</w:t>
      </w:r>
    </w:p>
    <w:p w:rsidR="00EB792F" w:rsidRPr="003A3A7B" w:rsidRDefault="00140F10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403A5B" w:rsidRPr="003A3A7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强化问题导向。以解决实际</w:t>
      </w:r>
      <w:r w:rsidR="002777E1" w:rsidRPr="003A3A7B">
        <w:rPr>
          <w:rFonts w:ascii="仿宋_GB2312" w:eastAsia="仿宋_GB2312" w:hAnsi="仿宋" w:cs="Times New Roman" w:hint="eastAsia"/>
          <w:sz w:val="32"/>
          <w:szCs w:val="32"/>
        </w:rPr>
        <w:t>问题为出发点和落脚点，特别是着力解决团支部功能虚化弱化，凝聚力不高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，团员</w:t>
      </w:r>
      <w:r w:rsidR="00852661" w:rsidRPr="003A3A7B">
        <w:rPr>
          <w:rFonts w:ascii="仿宋_GB2312" w:eastAsia="仿宋_GB2312" w:hAnsi="仿宋" w:cs="Times New Roman" w:hint="eastAsia"/>
          <w:sz w:val="32"/>
          <w:szCs w:val="32"/>
        </w:rPr>
        <w:t>身份认同感低、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教育管理的办法不多、</w:t>
      </w:r>
      <w:r w:rsidR="002777E1" w:rsidRPr="003A3A7B">
        <w:rPr>
          <w:rFonts w:ascii="仿宋_GB2312" w:eastAsia="仿宋_GB2312" w:hAnsi="仿宋" w:cs="Times New Roman" w:hint="eastAsia"/>
          <w:sz w:val="32"/>
          <w:szCs w:val="32"/>
        </w:rPr>
        <w:t>团组织生活影响力不高、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效果不明显等问题。</w:t>
      </w:r>
    </w:p>
    <w:p w:rsidR="00403A5B" w:rsidRPr="003A3A7B" w:rsidRDefault="00403A5B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3、班级和团支部工作一体化。班委会、团支部委员会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lastRenderedPageBreak/>
        <w:t>要协同共进、分工合作。班级侧重于基础事务工作，团支部负责思想引领、文化建设等工作。</w:t>
      </w:r>
    </w:p>
    <w:p w:rsidR="00140F10" w:rsidRPr="003A3A7B" w:rsidRDefault="00403A5B" w:rsidP="00BC4FA6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4、</w:t>
      </w:r>
      <w:r w:rsidR="00140F10" w:rsidRPr="003A3A7B">
        <w:rPr>
          <w:rFonts w:ascii="仿宋_GB2312" w:eastAsia="仿宋_GB2312" w:hAnsi="仿宋" w:cs="Times New Roman" w:hint="eastAsia"/>
          <w:sz w:val="32"/>
          <w:szCs w:val="32"/>
        </w:rPr>
        <w:t>以团员自身为</w:t>
      </w:r>
      <w:r w:rsidR="009C7D34" w:rsidRPr="003A3A7B">
        <w:rPr>
          <w:rFonts w:ascii="仿宋_GB2312" w:eastAsia="仿宋_GB2312" w:hAnsi="仿宋" w:cs="Times New Roman" w:hint="eastAsia"/>
          <w:sz w:val="32"/>
          <w:szCs w:val="32"/>
        </w:rPr>
        <w:t>工作开展</w:t>
      </w:r>
      <w:r w:rsidR="00140F10" w:rsidRPr="003A3A7B">
        <w:rPr>
          <w:rFonts w:ascii="仿宋_GB2312" w:eastAsia="仿宋_GB2312" w:hAnsi="仿宋" w:cs="Times New Roman" w:hint="eastAsia"/>
          <w:sz w:val="32"/>
          <w:szCs w:val="32"/>
        </w:rPr>
        <w:t>主体。将激发团员学生的</w:t>
      </w:r>
      <w:r w:rsidR="009C7D34" w:rsidRPr="003A3A7B">
        <w:rPr>
          <w:rFonts w:ascii="仿宋_GB2312" w:eastAsia="仿宋_GB2312" w:hAnsi="仿宋" w:cs="Times New Roman" w:hint="eastAsia"/>
          <w:sz w:val="32"/>
          <w:szCs w:val="32"/>
        </w:rPr>
        <w:t>主观能动性和创造力作为团支部活力的源泉。让团员同学亲身参与到团建工作中来，支部活动请团员</w:t>
      </w:r>
      <w:r w:rsidR="002777E1" w:rsidRPr="003A3A7B">
        <w:rPr>
          <w:rFonts w:ascii="仿宋_GB2312" w:eastAsia="仿宋_GB2312" w:hAnsi="仿宋" w:cs="Times New Roman" w:hint="eastAsia"/>
          <w:sz w:val="32"/>
          <w:szCs w:val="32"/>
        </w:rPr>
        <w:t>、青年</w:t>
      </w:r>
      <w:r w:rsidR="009C7D34" w:rsidRPr="003A3A7B">
        <w:rPr>
          <w:rFonts w:ascii="仿宋_GB2312" w:eastAsia="仿宋_GB2312" w:hAnsi="仿宋" w:cs="Times New Roman" w:hint="eastAsia"/>
          <w:sz w:val="32"/>
          <w:szCs w:val="32"/>
        </w:rPr>
        <w:t>一起设计，支部大事请团员</w:t>
      </w:r>
      <w:r w:rsidR="002777E1" w:rsidRPr="003A3A7B">
        <w:rPr>
          <w:rFonts w:ascii="仿宋_GB2312" w:eastAsia="仿宋_GB2312" w:hAnsi="仿宋" w:cs="Times New Roman" w:hint="eastAsia"/>
          <w:sz w:val="32"/>
          <w:szCs w:val="32"/>
        </w:rPr>
        <w:t>、青年一起决定</w:t>
      </w:r>
      <w:r w:rsidR="009C7D34" w:rsidRPr="003A3A7B">
        <w:rPr>
          <w:rFonts w:ascii="仿宋_GB2312" w:eastAsia="仿宋_GB2312" w:hAnsi="仿宋" w:cs="Times New Roman" w:hint="eastAsia"/>
          <w:sz w:val="32"/>
          <w:szCs w:val="32"/>
        </w:rPr>
        <w:t>。创新工作思路和方法，切实贴近广大团员同学，提升团支部的吸引力、凝聚力、战斗力。</w:t>
      </w:r>
    </w:p>
    <w:p w:rsidR="00A42DEA" w:rsidRPr="003A3A7B" w:rsidRDefault="00A42DEA" w:rsidP="00BC4FA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3A3A7B">
        <w:rPr>
          <w:rFonts w:ascii="黑体" w:eastAsia="黑体" w:hAnsi="黑体" w:hint="eastAsia"/>
          <w:b/>
          <w:sz w:val="32"/>
          <w:szCs w:val="32"/>
        </w:rPr>
        <w:t>三、目标任务</w:t>
      </w:r>
    </w:p>
    <w:p w:rsidR="00D5296F" w:rsidRPr="003A3A7B" w:rsidRDefault="00D5296F" w:rsidP="00BC4FA6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扩大覆盖面，提高影响力。将通过</w:t>
      </w:r>
      <w:r w:rsidR="00403A5B" w:rsidRPr="003A3A7B">
        <w:rPr>
          <w:rFonts w:ascii="仿宋_GB2312" w:eastAsia="仿宋_GB2312" w:hAnsi="仿宋" w:cs="Times New Roman" w:hint="eastAsia"/>
          <w:sz w:val="32"/>
          <w:szCs w:val="32"/>
        </w:rPr>
        <w:t>基层团建特别是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班团一体化的举措，在做团员同学思想引领</w:t>
      </w:r>
      <w:r w:rsidR="00403A5B" w:rsidRPr="003A3A7B">
        <w:rPr>
          <w:rFonts w:ascii="仿宋_GB2312" w:eastAsia="仿宋_GB2312" w:hAnsi="仿宋" w:cs="Times New Roman" w:hint="eastAsia"/>
          <w:sz w:val="32"/>
          <w:szCs w:val="32"/>
        </w:rPr>
        <w:t>和其他工作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的同时将思想引领教育覆盖到广大普通青年。通过加强和改进团支部的制度建设</w:t>
      </w:r>
      <w:r w:rsidR="002777E1" w:rsidRPr="003A3A7B">
        <w:rPr>
          <w:rFonts w:ascii="仿宋_GB2312" w:eastAsia="仿宋_GB2312" w:hAnsi="仿宋" w:cs="Times New Roman" w:hint="eastAsia"/>
          <w:sz w:val="32"/>
          <w:szCs w:val="32"/>
        </w:rPr>
        <w:t>和队伍建设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，提高支部的影响力。</w:t>
      </w:r>
    </w:p>
    <w:p w:rsidR="00D5296F" w:rsidRPr="003A3A7B" w:rsidRDefault="00D5296F" w:rsidP="00BC4FA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3A3A7B">
        <w:rPr>
          <w:rFonts w:ascii="黑体" w:eastAsia="黑体" w:hAnsi="黑体" w:hint="eastAsia"/>
          <w:b/>
          <w:sz w:val="32"/>
          <w:szCs w:val="32"/>
        </w:rPr>
        <w:t>四、团支部组织设置</w:t>
      </w:r>
    </w:p>
    <w:p w:rsidR="00D5296F" w:rsidRPr="003A3A7B" w:rsidRDefault="00D5296F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663379" w:rsidRPr="003A3A7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班长兼任团支部副书记，团支部和班委会一体运行、协同工作。</w:t>
      </w:r>
    </w:p>
    <w:p w:rsidR="00D5296F" w:rsidRPr="003A3A7B" w:rsidRDefault="00D5296F" w:rsidP="00BC4FA6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663379" w:rsidRPr="003A3A7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支委会设置。团支部成立支部委员会，设书记、</w:t>
      </w:r>
      <w:r w:rsidR="00355258" w:rsidRPr="003A3A7B">
        <w:rPr>
          <w:rFonts w:ascii="仿宋_GB2312" w:eastAsia="仿宋_GB2312" w:hAnsi="仿宋" w:cs="Times New Roman" w:hint="eastAsia"/>
          <w:sz w:val="32"/>
          <w:szCs w:val="32"/>
        </w:rPr>
        <w:t>兼职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副书记</w:t>
      </w:r>
      <w:r w:rsidR="00355258" w:rsidRPr="003A3A7B">
        <w:rPr>
          <w:rFonts w:ascii="仿宋_GB2312" w:eastAsia="仿宋_GB2312" w:hAnsi="仿宋" w:cs="Times New Roman" w:hint="eastAsia"/>
          <w:sz w:val="32"/>
          <w:szCs w:val="32"/>
        </w:rPr>
        <w:t>（班长）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、组织委员、宣传委员</w:t>
      </w:r>
      <w:r w:rsidR="00663379" w:rsidRPr="003A3A7B">
        <w:rPr>
          <w:rFonts w:ascii="仿宋_GB2312" w:eastAsia="仿宋_GB2312" w:hAnsi="仿宋" w:cs="Times New Roman" w:hint="eastAsia"/>
          <w:sz w:val="32"/>
          <w:szCs w:val="32"/>
        </w:rPr>
        <w:t>、权益委员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各一人</w:t>
      </w:r>
      <w:r w:rsidR="00A96A1D" w:rsidRPr="003A3A7B">
        <w:rPr>
          <w:rFonts w:ascii="仿宋_GB2312" w:eastAsia="仿宋_GB2312" w:hAnsi="仿宋" w:cs="Times New Roman" w:hint="eastAsia"/>
          <w:sz w:val="32"/>
          <w:szCs w:val="32"/>
        </w:rPr>
        <w:t>。支委每年换届选举一次，连任不得超过两届。</w:t>
      </w:r>
    </w:p>
    <w:p w:rsidR="00A96A1D" w:rsidRPr="003A3A7B" w:rsidRDefault="00A96A1D" w:rsidP="00BC4FA6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3A3A7B">
        <w:rPr>
          <w:rFonts w:ascii="黑体" w:eastAsia="黑体" w:hAnsi="黑体" w:hint="eastAsia"/>
          <w:b/>
          <w:sz w:val="32"/>
          <w:szCs w:val="32"/>
        </w:rPr>
        <w:t>五、工作内容</w:t>
      </w:r>
    </w:p>
    <w:p w:rsidR="00A96A1D" w:rsidRPr="003A3A7B" w:rsidRDefault="003D0CC4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1、</w:t>
      </w:r>
      <w:r w:rsidR="00A96A1D" w:rsidRPr="003A3A7B">
        <w:rPr>
          <w:rFonts w:ascii="仿宋_GB2312" w:eastAsia="仿宋_GB2312" w:hAnsi="仿宋" w:cs="Times New Roman" w:hint="eastAsia"/>
          <w:sz w:val="32"/>
          <w:szCs w:val="32"/>
        </w:rPr>
        <w:t>基础团务。规范团员发展，按规范流程积极发展团员；严格</w:t>
      </w:r>
      <w:r w:rsidR="00E35E7F" w:rsidRPr="003A3A7B">
        <w:rPr>
          <w:rFonts w:ascii="仿宋_GB2312" w:eastAsia="仿宋_GB2312" w:hAnsi="仿宋" w:cs="Times New Roman" w:hint="eastAsia"/>
          <w:sz w:val="32"/>
          <w:szCs w:val="32"/>
        </w:rPr>
        <w:t>团员证注册工作，</w:t>
      </w:r>
      <w:r w:rsidR="00A96A1D" w:rsidRPr="003A3A7B">
        <w:rPr>
          <w:rFonts w:ascii="仿宋_GB2312" w:eastAsia="仿宋_GB2312" w:hAnsi="仿宋" w:cs="Times New Roman" w:hint="eastAsia"/>
          <w:sz w:val="32"/>
          <w:szCs w:val="32"/>
        </w:rPr>
        <w:t>团费收缴、使用，加强收缴登记、使用</w:t>
      </w:r>
      <w:r w:rsidR="00CC137C" w:rsidRPr="003A3A7B">
        <w:rPr>
          <w:rFonts w:ascii="仿宋_GB2312" w:eastAsia="仿宋_GB2312" w:hAnsi="仿宋" w:cs="Times New Roman" w:hint="eastAsia"/>
          <w:sz w:val="32"/>
          <w:szCs w:val="32"/>
        </w:rPr>
        <w:t>公示</w:t>
      </w:r>
      <w:r w:rsidR="00A96A1D" w:rsidRPr="003A3A7B">
        <w:rPr>
          <w:rFonts w:ascii="仿宋_GB2312" w:eastAsia="仿宋_GB2312" w:hAnsi="仿宋" w:cs="Times New Roman" w:hint="eastAsia"/>
          <w:sz w:val="32"/>
          <w:szCs w:val="32"/>
        </w:rPr>
        <w:t>；加强团员</w:t>
      </w:r>
      <w:r w:rsidR="00CC137C" w:rsidRPr="003A3A7B">
        <w:rPr>
          <w:rFonts w:ascii="仿宋_GB2312" w:eastAsia="仿宋_GB2312" w:hAnsi="仿宋" w:cs="Times New Roman" w:hint="eastAsia"/>
          <w:sz w:val="32"/>
          <w:szCs w:val="32"/>
        </w:rPr>
        <w:t>教育管理；争取党组织支持，做好推荐</w:t>
      </w:r>
      <w:r w:rsidR="00CC137C" w:rsidRPr="003A3A7B">
        <w:rPr>
          <w:rFonts w:ascii="仿宋_GB2312" w:eastAsia="仿宋_GB2312" w:hAnsi="仿宋" w:cs="Times New Roman" w:hint="eastAsia"/>
          <w:sz w:val="32"/>
          <w:szCs w:val="32"/>
        </w:rPr>
        <w:lastRenderedPageBreak/>
        <w:t>优秀团员为</w:t>
      </w:r>
      <w:r w:rsidR="00355258" w:rsidRPr="003A3A7B">
        <w:rPr>
          <w:rFonts w:ascii="仿宋_GB2312" w:eastAsia="仿宋_GB2312" w:hAnsi="仿宋" w:cs="Times New Roman" w:hint="eastAsia"/>
          <w:sz w:val="32"/>
          <w:szCs w:val="32"/>
        </w:rPr>
        <w:t>入党积极分子</w:t>
      </w:r>
      <w:r w:rsidR="00A96A1D" w:rsidRPr="003A3A7B">
        <w:rPr>
          <w:rFonts w:ascii="仿宋_GB2312" w:eastAsia="仿宋_GB2312" w:hAnsi="仿宋" w:cs="Times New Roman" w:hint="eastAsia"/>
          <w:sz w:val="32"/>
          <w:szCs w:val="32"/>
        </w:rPr>
        <w:t>工作，对符合条件的候选人全面考察、充分评议，</w:t>
      </w:r>
      <w:r w:rsidR="00355258" w:rsidRPr="003A3A7B">
        <w:rPr>
          <w:rFonts w:ascii="仿宋_GB2312" w:eastAsia="仿宋_GB2312" w:hAnsi="仿宋" w:cs="Times New Roman" w:hint="eastAsia"/>
          <w:sz w:val="32"/>
          <w:szCs w:val="32"/>
        </w:rPr>
        <w:t>须</w:t>
      </w:r>
      <w:r w:rsidR="00A96A1D" w:rsidRPr="003A3A7B">
        <w:rPr>
          <w:rFonts w:ascii="仿宋_GB2312" w:eastAsia="仿宋_GB2312" w:hAnsi="仿宋" w:cs="Times New Roman" w:hint="eastAsia"/>
          <w:sz w:val="32"/>
          <w:szCs w:val="32"/>
        </w:rPr>
        <w:t>形成团支部意见，并由团员大会讨论通过</w:t>
      </w:r>
      <w:r w:rsidR="00355258" w:rsidRPr="003A3A7B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355258" w:rsidRPr="003A3A7B" w:rsidRDefault="00355258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2、各学院团委</w:t>
      </w:r>
      <w:r w:rsidR="00BA6BD0" w:rsidRPr="003A3A7B">
        <w:rPr>
          <w:rFonts w:ascii="仿宋_GB2312" w:eastAsia="仿宋_GB2312" w:hAnsi="仿宋" w:cs="Times New Roman" w:hint="eastAsia"/>
          <w:sz w:val="32"/>
          <w:szCs w:val="32"/>
        </w:rPr>
        <w:t>（团总支）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成立团支书委员会，指导各支部团支书开展工作。</w:t>
      </w:r>
      <w:r w:rsidR="00AB7118" w:rsidRPr="003A3A7B">
        <w:rPr>
          <w:rFonts w:ascii="仿宋_GB2312" w:eastAsia="仿宋_GB2312" w:hAnsi="仿宋" w:cs="Times New Roman" w:hint="eastAsia"/>
          <w:sz w:val="32"/>
          <w:szCs w:val="32"/>
        </w:rPr>
        <w:t>在学院团委指导下，辅导员组织全体同学选举产生</w:t>
      </w:r>
      <w:r w:rsidR="00BA6BD0" w:rsidRPr="003A3A7B">
        <w:rPr>
          <w:rFonts w:ascii="仿宋_GB2312" w:eastAsia="仿宋_GB2312" w:hAnsi="仿宋" w:cs="Times New Roman" w:hint="eastAsia"/>
          <w:sz w:val="32"/>
          <w:szCs w:val="32"/>
        </w:rPr>
        <w:t>团支书和团支部委员</w:t>
      </w:r>
      <w:r w:rsidR="00AB7118" w:rsidRPr="003A3A7B">
        <w:rPr>
          <w:rFonts w:ascii="仿宋_GB2312" w:eastAsia="仿宋_GB2312" w:hAnsi="仿宋" w:cs="Times New Roman" w:hint="eastAsia"/>
          <w:sz w:val="32"/>
          <w:szCs w:val="32"/>
        </w:rPr>
        <w:t>。团支书委员会负责对团支部书记的监督、管理、考核工作，对工作不认真、考核不合格的团支书视其情况进行谈话提醒、通报批评、建议免职。团支书的工作证明须经辅导员和院团委同时签字（签章）。</w:t>
      </w:r>
    </w:p>
    <w:p w:rsidR="00A96A1D" w:rsidRPr="003A3A7B" w:rsidRDefault="003D0CC4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3、构建全媒体宣传阵地</w:t>
      </w:r>
      <w:r w:rsidR="00A715B8" w:rsidRPr="003A3A7B">
        <w:rPr>
          <w:rFonts w:ascii="仿宋_GB2312" w:eastAsia="仿宋_GB2312" w:hAnsi="仿宋" w:cs="Times New Roman" w:hint="eastAsia"/>
          <w:sz w:val="32"/>
          <w:szCs w:val="32"/>
        </w:rPr>
        <w:t>。通过例如“微团课”、“团学知识进寝室”等线上线下相结合的方式，充分利用信息化工具和传统宣传媒介加强宣传工作强度和力度，更加主动</w:t>
      </w:r>
      <w:r w:rsidR="00086F32" w:rsidRPr="003A3A7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A715B8" w:rsidRPr="003A3A7B">
        <w:rPr>
          <w:rFonts w:ascii="仿宋_GB2312" w:eastAsia="仿宋_GB2312" w:hAnsi="仿宋" w:cs="Times New Roman" w:hint="eastAsia"/>
          <w:sz w:val="32"/>
          <w:szCs w:val="32"/>
        </w:rPr>
        <w:t>有效地运用新媒体和传统媒体</w:t>
      </w:r>
      <w:r w:rsidR="002610CF" w:rsidRPr="003A3A7B">
        <w:rPr>
          <w:rFonts w:ascii="仿宋_GB2312" w:eastAsia="仿宋_GB2312" w:hAnsi="仿宋" w:cs="Times New Roman" w:hint="eastAsia"/>
          <w:sz w:val="32"/>
          <w:szCs w:val="32"/>
        </w:rPr>
        <w:t>以双向、互动的方式，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依托线上线下</w:t>
      </w:r>
      <w:r w:rsidR="00A715B8" w:rsidRPr="003A3A7B">
        <w:rPr>
          <w:rFonts w:ascii="仿宋_GB2312" w:eastAsia="仿宋_GB2312" w:hAnsi="仿宋" w:cs="Times New Roman" w:hint="eastAsia"/>
          <w:sz w:val="32"/>
          <w:szCs w:val="32"/>
        </w:rPr>
        <w:t>做好新形势下的青年思想引领工作。</w:t>
      </w:r>
    </w:p>
    <w:p w:rsidR="00A715B8" w:rsidRPr="003A3A7B" w:rsidRDefault="003D0CC4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4、</w:t>
      </w:r>
      <w:r w:rsidR="00A715B8" w:rsidRPr="003A3A7B">
        <w:rPr>
          <w:rFonts w:ascii="仿宋_GB2312" w:eastAsia="仿宋_GB2312" w:hAnsi="仿宋" w:cs="Times New Roman" w:hint="eastAsia"/>
          <w:sz w:val="32"/>
          <w:szCs w:val="32"/>
        </w:rPr>
        <w:t>团日活动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和主题班会一体化</w:t>
      </w:r>
      <w:r w:rsidR="00A715B8" w:rsidRPr="003A3A7B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2610CF" w:rsidRPr="003A3A7B">
        <w:rPr>
          <w:rFonts w:ascii="仿宋_GB2312" w:eastAsia="仿宋_GB2312" w:hAnsi="仿宋" w:cs="Times New Roman"/>
          <w:sz w:val="32"/>
          <w:szCs w:val="32"/>
        </w:rPr>
        <w:t>以团支部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、班级</w:t>
      </w:r>
      <w:r w:rsidR="002610CF" w:rsidRPr="003A3A7B">
        <w:rPr>
          <w:rFonts w:ascii="仿宋_GB2312" w:eastAsia="仿宋_GB2312" w:hAnsi="仿宋" w:cs="Times New Roman"/>
          <w:sz w:val="32"/>
          <w:szCs w:val="32"/>
        </w:rPr>
        <w:t>为单位进行的一系列围绕一定的主题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开展的</w:t>
      </w:r>
      <w:r w:rsidR="00ED13F7" w:rsidRPr="003A3A7B">
        <w:rPr>
          <w:rFonts w:ascii="仿宋_GB2312" w:eastAsia="仿宋_GB2312" w:hAnsi="仿宋" w:cs="Times New Roman" w:hint="eastAsia"/>
          <w:sz w:val="32"/>
          <w:szCs w:val="32"/>
        </w:rPr>
        <w:t>班团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活动</w:t>
      </w:r>
      <w:r w:rsidR="002610CF" w:rsidRPr="003A3A7B">
        <w:rPr>
          <w:rFonts w:ascii="仿宋_GB2312" w:eastAsia="仿宋_GB2312" w:hAnsi="仿宋" w:cs="Times New Roman"/>
          <w:sz w:val="32"/>
          <w:szCs w:val="32"/>
        </w:rPr>
        <w:t>。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组织团日活动、主题班会风采大赛</w:t>
      </w:r>
      <w:r w:rsidR="002610CF" w:rsidRPr="003A3A7B">
        <w:rPr>
          <w:rFonts w:ascii="仿宋_GB2312" w:eastAsia="仿宋_GB2312" w:hAnsi="仿宋" w:cs="Times New Roman"/>
          <w:sz w:val="32"/>
          <w:szCs w:val="32"/>
        </w:rPr>
        <w:t>，</w:t>
      </w:r>
      <w:r w:rsidR="00ED13F7" w:rsidRPr="003A3A7B">
        <w:rPr>
          <w:rFonts w:ascii="仿宋_GB2312" w:eastAsia="仿宋_GB2312" w:hAnsi="仿宋" w:cs="Times New Roman" w:hint="eastAsia"/>
          <w:sz w:val="32"/>
          <w:szCs w:val="32"/>
        </w:rPr>
        <w:t>以</w:t>
      </w:r>
      <w:r w:rsidR="002610CF" w:rsidRPr="003A3A7B">
        <w:rPr>
          <w:rFonts w:ascii="仿宋_GB2312" w:eastAsia="仿宋_GB2312" w:hAnsi="仿宋" w:cs="Times New Roman"/>
          <w:sz w:val="32"/>
          <w:szCs w:val="32"/>
        </w:rPr>
        <w:t>扩大支部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活动</w:t>
      </w:r>
      <w:r w:rsidR="002610CF" w:rsidRPr="003A3A7B">
        <w:rPr>
          <w:rFonts w:ascii="仿宋_GB2312" w:eastAsia="仿宋_GB2312" w:hAnsi="仿宋" w:cs="Times New Roman"/>
          <w:sz w:val="32"/>
          <w:szCs w:val="32"/>
        </w:rPr>
        <w:t>影响力，提升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活动水平</w:t>
      </w:r>
      <w:r w:rsidR="002610CF" w:rsidRPr="003A3A7B">
        <w:rPr>
          <w:rFonts w:ascii="仿宋_GB2312" w:eastAsia="仿宋_GB2312" w:hAnsi="仿宋" w:cs="Times New Roman"/>
          <w:sz w:val="32"/>
          <w:szCs w:val="32"/>
        </w:rPr>
        <w:t>。</w:t>
      </w:r>
    </w:p>
    <w:p w:rsidR="003D0CC4" w:rsidRPr="003A3A7B" w:rsidRDefault="00E35E7F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5、</w:t>
      </w:r>
      <w:r w:rsidR="009F5BF3" w:rsidRPr="003A3A7B">
        <w:rPr>
          <w:rFonts w:ascii="仿宋_GB2312" w:eastAsia="仿宋_GB2312" w:hAnsi="仿宋" w:cs="Times New Roman" w:hint="eastAsia"/>
          <w:sz w:val="32"/>
          <w:szCs w:val="32"/>
        </w:rPr>
        <w:t>“活力团支部”创建</w:t>
      </w:r>
      <w:r w:rsidR="00BA6BD0" w:rsidRPr="003A3A7B">
        <w:rPr>
          <w:rFonts w:ascii="仿宋_GB2312" w:eastAsia="仿宋_GB2312" w:hAnsi="仿宋" w:cs="Times New Roman" w:hint="eastAsia"/>
          <w:sz w:val="32"/>
          <w:szCs w:val="32"/>
        </w:rPr>
        <w:t>和评比</w:t>
      </w:r>
      <w:r w:rsidR="009F5BF3" w:rsidRPr="003A3A7B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以团支部愿景大赛为抓手主要在大一、大二年级开展“活力团支部”创建计划；以团组织生活创新大赛为抓手主要在大三、大四开展“活力团支部”评比。</w:t>
      </w:r>
    </w:p>
    <w:p w:rsidR="00DA4FBB" w:rsidRPr="003A3A7B" w:rsidRDefault="00DA4FBB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6、“磐石团支部”</w:t>
      </w:r>
      <w:r w:rsidR="00BA6BD0" w:rsidRPr="003A3A7B">
        <w:rPr>
          <w:rFonts w:ascii="仿宋_GB2312" w:eastAsia="仿宋_GB2312" w:hAnsi="仿宋" w:cs="Times New Roman" w:hint="eastAsia"/>
          <w:sz w:val="32"/>
          <w:szCs w:val="32"/>
        </w:rPr>
        <w:t>引领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计划，各学院基层团委在每年新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lastRenderedPageBreak/>
        <w:t>生团支部中选定一个磐石团支部，由学院团委书记联系、指导，从团员先进性发挥、团支部作用凸显、团日活动示范等方面进行全方位培育，</w:t>
      </w:r>
      <w:r w:rsidR="00BC4FA6">
        <w:rPr>
          <w:rFonts w:ascii="仿宋_GB2312" w:eastAsia="仿宋_GB2312" w:hAnsi="仿宋" w:cs="Times New Roman" w:hint="eastAsia"/>
          <w:sz w:val="32"/>
          <w:szCs w:val="32"/>
        </w:rPr>
        <w:t>全校</w:t>
      </w:r>
      <w:r w:rsidR="008D7015" w:rsidRPr="003A3A7B">
        <w:rPr>
          <w:rFonts w:ascii="仿宋_GB2312" w:eastAsia="仿宋_GB2312" w:hAnsi="仿宋" w:cs="Times New Roman" w:hint="eastAsia"/>
          <w:sz w:val="32"/>
          <w:szCs w:val="32"/>
        </w:rPr>
        <w:t>每年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着力打造</w:t>
      </w:r>
      <w:r w:rsidR="008D7015" w:rsidRPr="003A3A7B">
        <w:rPr>
          <w:rFonts w:ascii="仿宋_GB2312" w:eastAsia="仿宋_GB2312" w:hAnsi="仿宋" w:cs="Times New Roman" w:hint="eastAsia"/>
          <w:sz w:val="32"/>
          <w:szCs w:val="32"/>
        </w:rPr>
        <w:t>1-2个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四川省乃至全国红旗团支部，在全校团支部和共青团员中树立标杆</w:t>
      </w:r>
      <w:r w:rsidR="00BC4FA6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9F5BF3" w:rsidRPr="003A3A7B" w:rsidRDefault="00DA4FBB" w:rsidP="00BC4FA6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7</w:t>
      </w:r>
      <w:r w:rsidR="00E35E7F" w:rsidRPr="003A3A7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A86A7D" w:rsidRPr="003A3A7B">
        <w:rPr>
          <w:rFonts w:ascii="仿宋_GB2312" w:eastAsia="仿宋_GB2312" w:hAnsi="仿宋" w:cs="Times New Roman" w:hint="eastAsia"/>
          <w:sz w:val="32"/>
          <w:szCs w:val="32"/>
        </w:rPr>
        <w:t>红旗团支部、</w:t>
      </w:r>
      <w:r w:rsidR="009F5BF3" w:rsidRPr="003A3A7B">
        <w:rPr>
          <w:rFonts w:ascii="仿宋_GB2312" w:eastAsia="仿宋_GB2312" w:hAnsi="仿宋" w:cs="Times New Roman" w:hint="eastAsia"/>
          <w:sz w:val="32"/>
          <w:szCs w:val="32"/>
        </w:rPr>
        <w:t>优秀</w:t>
      </w:r>
      <w:r w:rsidR="00E35E7F" w:rsidRPr="003A3A7B">
        <w:rPr>
          <w:rFonts w:ascii="仿宋_GB2312" w:eastAsia="仿宋_GB2312" w:hAnsi="仿宋" w:cs="Times New Roman" w:hint="eastAsia"/>
          <w:sz w:val="32"/>
          <w:szCs w:val="32"/>
        </w:rPr>
        <w:t>共青团干部</w:t>
      </w:r>
      <w:r w:rsidR="009F5BF3" w:rsidRPr="003A3A7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E35E7F" w:rsidRPr="003A3A7B">
        <w:rPr>
          <w:rFonts w:ascii="仿宋_GB2312" w:eastAsia="仿宋_GB2312" w:hAnsi="仿宋" w:cs="Times New Roman" w:hint="eastAsia"/>
          <w:sz w:val="32"/>
          <w:szCs w:val="32"/>
        </w:rPr>
        <w:t>优秀</w:t>
      </w:r>
      <w:r w:rsidR="009F5BF3" w:rsidRPr="003A3A7B">
        <w:rPr>
          <w:rFonts w:ascii="仿宋_GB2312" w:eastAsia="仿宋_GB2312" w:hAnsi="仿宋" w:cs="Times New Roman" w:hint="eastAsia"/>
          <w:sz w:val="32"/>
          <w:szCs w:val="32"/>
        </w:rPr>
        <w:t>团员评选。</w:t>
      </w:r>
      <w:r w:rsidR="00E35E7F" w:rsidRPr="003A3A7B">
        <w:rPr>
          <w:rFonts w:ascii="仿宋_GB2312" w:eastAsia="仿宋_GB2312" w:hAnsi="仿宋" w:cs="Times New Roman" w:hint="eastAsia"/>
          <w:sz w:val="32"/>
          <w:szCs w:val="32"/>
        </w:rPr>
        <w:t>通过评比</w:t>
      </w:r>
      <w:r w:rsidR="009F5BF3" w:rsidRPr="003A3A7B">
        <w:rPr>
          <w:rFonts w:ascii="仿宋_GB2312" w:eastAsia="仿宋_GB2312" w:hAnsi="仿宋" w:cs="Times New Roman" w:hint="eastAsia"/>
          <w:sz w:val="32"/>
          <w:szCs w:val="32"/>
        </w:rPr>
        <w:t>不断强化团</w:t>
      </w:r>
      <w:r w:rsidR="00BA6BD0" w:rsidRPr="003A3A7B">
        <w:rPr>
          <w:rFonts w:ascii="仿宋_GB2312" w:eastAsia="仿宋_GB2312" w:hAnsi="仿宋" w:cs="Times New Roman" w:hint="eastAsia"/>
          <w:sz w:val="32"/>
          <w:szCs w:val="32"/>
        </w:rPr>
        <w:t>支部</w:t>
      </w:r>
      <w:r w:rsidR="009F5BF3" w:rsidRPr="003A3A7B">
        <w:rPr>
          <w:rFonts w:ascii="仿宋_GB2312" w:eastAsia="仿宋_GB2312" w:hAnsi="仿宋" w:cs="Times New Roman" w:hint="eastAsia"/>
          <w:sz w:val="32"/>
          <w:szCs w:val="32"/>
        </w:rPr>
        <w:t>的自身建设</w:t>
      </w:r>
      <w:r w:rsidR="00BA6BD0" w:rsidRPr="003A3A7B">
        <w:rPr>
          <w:rFonts w:ascii="仿宋_GB2312" w:eastAsia="仿宋_GB2312" w:hAnsi="仿宋" w:cs="Times New Roman" w:hint="eastAsia"/>
          <w:sz w:val="32"/>
          <w:szCs w:val="32"/>
        </w:rPr>
        <w:t>，提升</w:t>
      </w:r>
      <w:r w:rsidR="009F5BF3" w:rsidRPr="003A3A7B">
        <w:rPr>
          <w:rFonts w:ascii="仿宋_GB2312" w:eastAsia="仿宋_GB2312" w:hAnsi="仿宋" w:cs="Times New Roman" w:hint="eastAsia"/>
          <w:sz w:val="32"/>
          <w:szCs w:val="32"/>
        </w:rPr>
        <w:t>团组织的凝聚力，</w:t>
      </w:r>
      <w:r w:rsidR="00BC4FA6" w:rsidRPr="003A3A7B">
        <w:rPr>
          <w:rFonts w:ascii="仿宋_GB2312" w:eastAsia="仿宋_GB2312" w:hAnsi="仿宋" w:cs="Times New Roman" w:hint="eastAsia"/>
          <w:sz w:val="32"/>
          <w:szCs w:val="32"/>
        </w:rPr>
        <w:t>增强团员意识，</w:t>
      </w:r>
      <w:r w:rsidR="009F5BF3" w:rsidRPr="003A3A7B">
        <w:rPr>
          <w:rFonts w:ascii="仿宋_GB2312" w:eastAsia="仿宋_GB2312" w:hAnsi="仿宋" w:cs="Times New Roman" w:hint="eastAsia"/>
          <w:sz w:val="32"/>
          <w:szCs w:val="32"/>
        </w:rPr>
        <w:t>发挥好其先锋模范作用。以点盖面倡导团的先进性，树立榜样，促进团内良性循环。</w:t>
      </w:r>
      <w:bookmarkStart w:id="0" w:name="_GoBack"/>
      <w:bookmarkEnd w:id="0"/>
    </w:p>
    <w:p w:rsidR="00D5296F" w:rsidRPr="00BC4FA6" w:rsidRDefault="00DE770F" w:rsidP="00BC4FA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C4FA6">
        <w:rPr>
          <w:rFonts w:ascii="黑体" w:eastAsia="黑体" w:hAnsi="黑体" w:hint="eastAsia"/>
          <w:sz w:val="32"/>
          <w:szCs w:val="32"/>
        </w:rPr>
        <w:t>六、实施步骤</w:t>
      </w:r>
    </w:p>
    <w:p w:rsidR="00DE770F" w:rsidRPr="003A3A7B" w:rsidRDefault="00DE770F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第一阶段（2017年3月—2017年8月），</w:t>
      </w:r>
      <w:r w:rsidR="00D10889" w:rsidRPr="003A3A7B">
        <w:rPr>
          <w:rFonts w:ascii="仿宋_GB2312" w:eastAsia="仿宋_GB2312" w:hAnsi="仿宋" w:cs="Times New Roman" w:hint="eastAsia"/>
          <w:sz w:val="32"/>
          <w:szCs w:val="32"/>
        </w:rPr>
        <w:t>开始启动实施，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由</w:t>
      </w:r>
      <w:r w:rsidR="009250FD" w:rsidRPr="003A3A7B">
        <w:rPr>
          <w:rFonts w:ascii="仿宋_GB2312" w:eastAsia="仿宋_GB2312" w:hAnsi="仿宋" w:cs="Times New Roman" w:hint="eastAsia"/>
          <w:sz w:val="32"/>
          <w:szCs w:val="32"/>
        </w:rPr>
        <w:t>管理科学</w:t>
      </w:r>
      <w:r w:rsidR="004A3405" w:rsidRPr="003A3A7B">
        <w:rPr>
          <w:rFonts w:ascii="仿宋_GB2312" w:eastAsia="仿宋_GB2312" w:hAnsi="仿宋" w:cs="Times New Roman" w:hint="eastAsia"/>
          <w:sz w:val="32"/>
          <w:szCs w:val="32"/>
        </w:rPr>
        <w:t>学院</w:t>
      </w:r>
      <w:r w:rsidR="009250FD" w:rsidRPr="003A3A7B">
        <w:rPr>
          <w:rFonts w:ascii="仿宋_GB2312" w:eastAsia="仿宋_GB2312" w:hAnsi="仿宋" w:cs="Times New Roman" w:hint="eastAsia"/>
          <w:sz w:val="32"/>
          <w:szCs w:val="32"/>
        </w:rPr>
        <w:t>201</w:t>
      </w:r>
      <w:r w:rsidR="00A33E36" w:rsidRPr="003A3A7B">
        <w:rPr>
          <w:rFonts w:ascii="仿宋_GB2312" w:eastAsia="仿宋_GB2312" w:hAnsi="仿宋" w:cs="Times New Roman" w:hint="eastAsia"/>
          <w:sz w:val="32"/>
          <w:szCs w:val="32"/>
        </w:rPr>
        <w:t>5</w:t>
      </w:r>
      <w:r w:rsidR="009250FD" w:rsidRPr="003A3A7B">
        <w:rPr>
          <w:rFonts w:ascii="仿宋_GB2312" w:eastAsia="仿宋_GB2312" w:hAnsi="仿宋" w:cs="Times New Roman" w:hint="eastAsia"/>
          <w:sz w:val="32"/>
          <w:szCs w:val="32"/>
        </w:rPr>
        <w:t>、201</w:t>
      </w:r>
      <w:r w:rsidR="00A33E36" w:rsidRPr="003A3A7B">
        <w:rPr>
          <w:rFonts w:ascii="仿宋_GB2312" w:eastAsia="仿宋_GB2312" w:hAnsi="仿宋" w:cs="Times New Roman" w:hint="eastAsia"/>
          <w:sz w:val="32"/>
          <w:szCs w:val="32"/>
        </w:rPr>
        <w:t>6</w:t>
      </w:r>
      <w:r w:rsidR="004A3405" w:rsidRPr="003A3A7B">
        <w:rPr>
          <w:rFonts w:ascii="仿宋_GB2312" w:eastAsia="仿宋_GB2312" w:hAnsi="仿宋" w:cs="Times New Roman" w:hint="eastAsia"/>
          <w:sz w:val="32"/>
          <w:szCs w:val="32"/>
        </w:rPr>
        <w:t>年级开始试点</w:t>
      </w:r>
      <w:r w:rsidR="00BC4FA6" w:rsidRPr="003A3A7B">
        <w:rPr>
          <w:rFonts w:ascii="仿宋_GB2312" w:eastAsia="仿宋_GB2312" w:hAnsi="仿宋" w:cs="Times New Roman" w:hint="eastAsia"/>
          <w:sz w:val="32"/>
          <w:szCs w:val="32"/>
        </w:rPr>
        <w:t>“班团一体化”、“团支书工作委员会”</w:t>
      </w:r>
      <w:r w:rsidR="00FF43A0">
        <w:rPr>
          <w:rFonts w:ascii="仿宋_GB2312" w:eastAsia="仿宋_GB2312" w:hAnsi="仿宋" w:cs="Times New Roman" w:hint="eastAsia"/>
          <w:sz w:val="32"/>
          <w:szCs w:val="32"/>
        </w:rPr>
        <w:t>等</w:t>
      </w:r>
      <w:r w:rsidR="00BC4FA6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4A3405" w:rsidRPr="003A3A7B">
        <w:rPr>
          <w:rFonts w:ascii="仿宋_GB2312" w:eastAsia="仿宋_GB2312" w:hAnsi="仿宋" w:cs="Times New Roman" w:hint="eastAsia"/>
          <w:sz w:val="32"/>
          <w:szCs w:val="32"/>
        </w:rPr>
        <w:t>，在试点基础上，形成</w:t>
      </w:r>
      <w:r w:rsidR="00D10889" w:rsidRPr="003A3A7B">
        <w:rPr>
          <w:rFonts w:ascii="仿宋_GB2312" w:eastAsia="仿宋_GB2312" w:hAnsi="仿宋" w:cs="Times New Roman" w:hint="eastAsia"/>
          <w:sz w:val="32"/>
          <w:szCs w:val="32"/>
        </w:rPr>
        <w:t>加强基层团支部建设工作特别是</w:t>
      </w:r>
      <w:r w:rsidR="004A3405" w:rsidRPr="003A3A7B">
        <w:rPr>
          <w:rFonts w:ascii="仿宋_GB2312" w:eastAsia="仿宋_GB2312" w:hAnsi="仿宋" w:cs="Times New Roman" w:hint="eastAsia"/>
          <w:sz w:val="32"/>
          <w:szCs w:val="32"/>
        </w:rPr>
        <w:t>工作推广经验。</w:t>
      </w:r>
    </w:p>
    <w:p w:rsidR="004A3405" w:rsidRPr="003A3A7B" w:rsidRDefault="004A3405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第二阶段（2017年9月</w:t>
      </w:r>
      <w:r w:rsidR="00CA0740" w:rsidRPr="003A3A7B">
        <w:rPr>
          <w:rFonts w:ascii="仿宋_GB2312" w:eastAsia="仿宋_GB2312" w:hAnsi="仿宋" w:cs="Times New Roman" w:hint="eastAsia"/>
          <w:sz w:val="32"/>
          <w:szCs w:val="32"/>
        </w:rPr>
        <w:t>—2018年9月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），</w:t>
      </w:r>
      <w:r w:rsidR="00CA0740" w:rsidRPr="003A3A7B">
        <w:rPr>
          <w:rFonts w:ascii="仿宋_GB2312" w:eastAsia="仿宋_GB2312" w:hAnsi="仿宋" w:cs="Times New Roman" w:hint="eastAsia"/>
          <w:sz w:val="32"/>
          <w:szCs w:val="32"/>
        </w:rPr>
        <w:t>全面覆盖实施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33E36" w:rsidRPr="003A3A7B">
        <w:rPr>
          <w:rFonts w:ascii="仿宋_GB2312" w:eastAsia="仿宋_GB2312" w:hAnsi="仿宋" w:cs="Times New Roman" w:hint="eastAsia"/>
          <w:sz w:val="32"/>
          <w:szCs w:val="32"/>
        </w:rPr>
        <w:t>工作推广到各学院2015、2016级团支部，</w:t>
      </w:r>
      <w:r w:rsidR="00CA0740" w:rsidRPr="003A3A7B">
        <w:rPr>
          <w:rFonts w:ascii="仿宋_GB2312" w:eastAsia="仿宋_GB2312" w:hAnsi="仿宋" w:cs="Times New Roman" w:hint="eastAsia"/>
          <w:sz w:val="32"/>
          <w:szCs w:val="32"/>
        </w:rPr>
        <w:t>2017级和2018级新生进校后实施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“班团一体化”</w:t>
      </w:r>
      <w:r w:rsidR="00D10889" w:rsidRPr="003A3A7B">
        <w:rPr>
          <w:rFonts w:ascii="仿宋_GB2312" w:eastAsia="仿宋_GB2312" w:hAnsi="仿宋" w:cs="Times New Roman" w:hint="eastAsia"/>
          <w:sz w:val="32"/>
          <w:szCs w:val="32"/>
        </w:rPr>
        <w:t>和“团支书工作委员会”等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CA0740" w:rsidRPr="003A3A7B">
        <w:rPr>
          <w:rFonts w:ascii="仿宋_GB2312" w:eastAsia="仿宋_GB2312" w:hAnsi="仿宋" w:cs="Times New Roman" w:hint="eastAsia"/>
          <w:sz w:val="32"/>
          <w:szCs w:val="32"/>
        </w:rPr>
        <w:t>，通过两年时间</w:t>
      </w:r>
      <w:r w:rsidR="00D10889" w:rsidRPr="003A3A7B">
        <w:rPr>
          <w:rFonts w:ascii="仿宋_GB2312" w:eastAsia="仿宋_GB2312" w:hAnsi="仿宋" w:cs="Times New Roman" w:hint="eastAsia"/>
          <w:sz w:val="32"/>
          <w:szCs w:val="32"/>
        </w:rPr>
        <w:t>逐步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覆盖到全校各个基层团支部。</w:t>
      </w:r>
    </w:p>
    <w:p w:rsidR="00CA0740" w:rsidRPr="003A3A7B" w:rsidRDefault="00CA0740" w:rsidP="003A3A7B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第三阶段（2018年</w:t>
      </w:r>
      <w:r w:rsidR="00BC4FA6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BC4FA6">
        <w:rPr>
          <w:rFonts w:ascii="仿宋_GB2312" w:eastAsia="仿宋_GB2312" w:hAnsi="仿宋" w:cs="Times New Roman" w:hint="eastAsia"/>
          <w:sz w:val="32"/>
          <w:szCs w:val="32"/>
        </w:rPr>
        <w:t>起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），构建长效机制，规范、细化各项基础团支部工作</w:t>
      </w:r>
      <w:r w:rsidR="00284E28" w:rsidRPr="003A3A7B">
        <w:rPr>
          <w:rFonts w:ascii="仿宋_GB2312" w:eastAsia="仿宋_GB2312" w:hAnsi="仿宋" w:cs="Times New Roman" w:hint="eastAsia"/>
          <w:sz w:val="32"/>
          <w:szCs w:val="32"/>
        </w:rPr>
        <w:t>内容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284E28" w:rsidRPr="003A3A7B">
        <w:rPr>
          <w:rFonts w:ascii="仿宋_GB2312" w:eastAsia="仿宋_GB2312" w:hAnsi="仿宋" w:cs="Times New Roman" w:hint="eastAsia"/>
          <w:sz w:val="32"/>
          <w:szCs w:val="32"/>
        </w:rPr>
        <w:t>创新方式方法，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建设制度健全、富有活力的基层团支部。</w:t>
      </w:r>
    </w:p>
    <w:p w:rsidR="00663379" w:rsidRPr="003A3A7B" w:rsidRDefault="00663379" w:rsidP="00663379">
      <w:pPr>
        <w:snapToGrid w:val="0"/>
        <w:spacing w:line="600" w:lineRule="exact"/>
        <w:jc w:val="righ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 w:hint="eastAsia"/>
          <w:sz w:val="32"/>
          <w:szCs w:val="32"/>
        </w:rPr>
        <w:t>共青团成都理工大学委员会</w:t>
      </w:r>
    </w:p>
    <w:p w:rsidR="00663379" w:rsidRPr="003A3A7B" w:rsidRDefault="00663379" w:rsidP="00663379">
      <w:pPr>
        <w:snapToGrid w:val="0"/>
        <w:spacing w:line="600" w:lineRule="exact"/>
        <w:ind w:right="84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3A3A7B">
        <w:rPr>
          <w:rFonts w:ascii="仿宋_GB2312" w:eastAsia="仿宋_GB2312" w:hAnsi="仿宋" w:cs="Times New Roman"/>
          <w:sz w:val="32"/>
          <w:szCs w:val="32"/>
        </w:rPr>
        <w:lastRenderedPageBreak/>
        <w:t>201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7</w:t>
      </w:r>
      <w:r w:rsidRPr="003A3A7B">
        <w:rPr>
          <w:rFonts w:ascii="仿宋_GB2312" w:eastAsia="仿宋_GB2312" w:hAnsi="仿宋" w:cs="Times New Roman"/>
          <w:sz w:val="32"/>
          <w:szCs w:val="32"/>
        </w:rPr>
        <w:t>年</w:t>
      </w:r>
      <w:r w:rsidRPr="003A3A7B">
        <w:rPr>
          <w:rFonts w:ascii="仿宋_GB2312" w:eastAsia="仿宋_GB2312" w:hAnsi="仿宋" w:cs="Times New Roman" w:hint="eastAsia"/>
          <w:sz w:val="32"/>
          <w:szCs w:val="32"/>
        </w:rPr>
        <w:t>4月14日</w:t>
      </w:r>
    </w:p>
    <w:sectPr w:rsidR="00663379" w:rsidRPr="003A3A7B" w:rsidSect="007C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85" w:rsidRDefault="00333D85" w:rsidP="00CC137C">
      <w:r>
        <w:separator/>
      </w:r>
    </w:p>
  </w:endnote>
  <w:endnote w:type="continuationSeparator" w:id="0">
    <w:p w:rsidR="00333D85" w:rsidRDefault="00333D85" w:rsidP="00CC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85" w:rsidRDefault="00333D85" w:rsidP="00CC137C">
      <w:r>
        <w:separator/>
      </w:r>
    </w:p>
  </w:footnote>
  <w:footnote w:type="continuationSeparator" w:id="0">
    <w:p w:rsidR="00333D85" w:rsidRDefault="00333D85" w:rsidP="00CC1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177"/>
    <w:rsid w:val="00084762"/>
    <w:rsid w:val="00086F32"/>
    <w:rsid w:val="00093B6B"/>
    <w:rsid w:val="000F132A"/>
    <w:rsid w:val="00115684"/>
    <w:rsid w:val="00140F10"/>
    <w:rsid w:val="00142352"/>
    <w:rsid w:val="0014490B"/>
    <w:rsid w:val="00170B25"/>
    <w:rsid w:val="001E3FAA"/>
    <w:rsid w:val="00204177"/>
    <w:rsid w:val="002233E7"/>
    <w:rsid w:val="002610CF"/>
    <w:rsid w:val="002777E1"/>
    <w:rsid w:val="00284E28"/>
    <w:rsid w:val="002E20D7"/>
    <w:rsid w:val="00333D85"/>
    <w:rsid w:val="00355258"/>
    <w:rsid w:val="003A3A7B"/>
    <w:rsid w:val="003B7DE6"/>
    <w:rsid w:val="003C1153"/>
    <w:rsid w:val="003D0CC4"/>
    <w:rsid w:val="003D2179"/>
    <w:rsid w:val="00403A5B"/>
    <w:rsid w:val="004A3405"/>
    <w:rsid w:val="0054238C"/>
    <w:rsid w:val="0057077F"/>
    <w:rsid w:val="005D06F8"/>
    <w:rsid w:val="00663379"/>
    <w:rsid w:val="006A046D"/>
    <w:rsid w:val="006B0AB1"/>
    <w:rsid w:val="006C3ADA"/>
    <w:rsid w:val="00741652"/>
    <w:rsid w:val="00754404"/>
    <w:rsid w:val="007B7647"/>
    <w:rsid w:val="007C40F9"/>
    <w:rsid w:val="00820867"/>
    <w:rsid w:val="00852661"/>
    <w:rsid w:val="008D7015"/>
    <w:rsid w:val="009250FD"/>
    <w:rsid w:val="009930DD"/>
    <w:rsid w:val="009C7D34"/>
    <w:rsid w:val="009F5BF3"/>
    <w:rsid w:val="00A33E36"/>
    <w:rsid w:val="00A42DEA"/>
    <w:rsid w:val="00A715B8"/>
    <w:rsid w:val="00A86A7D"/>
    <w:rsid w:val="00A96A1D"/>
    <w:rsid w:val="00AB7118"/>
    <w:rsid w:val="00B10450"/>
    <w:rsid w:val="00B116E6"/>
    <w:rsid w:val="00B42AC7"/>
    <w:rsid w:val="00BA5EB2"/>
    <w:rsid w:val="00BA6BD0"/>
    <w:rsid w:val="00BC4FA6"/>
    <w:rsid w:val="00CA0740"/>
    <w:rsid w:val="00CA11F8"/>
    <w:rsid w:val="00CC137C"/>
    <w:rsid w:val="00CC7187"/>
    <w:rsid w:val="00CF0532"/>
    <w:rsid w:val="00D10889"/>
    <w:rsid w:val="00D5296F"/>
    <w:rsid w:val="00D533F4"/>
    <w:rsid w:val="00DA4FBB"/>
    <w:rsid w:val="00DB0C4A"/>
    <w:rsid w:val="00DE770F"/>
    <w:rsid w:val="00E03296"/>
    <w:rsid w:val="00E330DA"/>
    <w:rsid w:val="00E35E7F"/>
    <w:rsid w:val="00EB792F"/>
    <w:rsid w:val="00ED13F7"/>
    <w:rsid w:val="00F66B85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7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C1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137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1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137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D217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D217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D217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D217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D217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D217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D2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A2659D7-478D-4220-A1E0-3417EF47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田梦舟</dc:creator>
  <cp:keywords/>
  <dc:description/>
  <cp:lastModifiedBy>Administrator</cp:lastModifiedBy>
  <cp:revision>5</cp:revision>
  <dcterms:created xsi:type="dcterms:W3CDTF">2017-04-14T01:57:00Z</dcterms:created>
  <dcterms:modified xsi:type="dcterms:W3CDTF">2017-04-14T02:50:00Z</dcterms:modified>
</cp:coreProperties>
</file>